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5A75D" w14:textId="77777777" w:rsidR="002B495B" w:rsidRPr="002B495B" w:rsidRDefault="002B495B" w:rsidP="002B49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>Booking</w:t>
      </w:r>
      <w:proofErr w:type="spellEnd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 xml:space="preserve">, </w:t>
      </w:r>
      <w:proofErr w:type="spellStart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>Singapore</w:t>
      </w:r>
      <w:proofErr w:type="spellEnd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 xml:space="preserve"> Airlines y Lufthansa, y se incorporan Air France-KLM y Cathay </w:t>
      </w:r>
      <w:proofErr w:type="spellStart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>Pacific</w:t>
      </w:r>
      <w:proofErr w:type="spellEnd"/>
    </w:p>
    <w:p w14:paraId="4CF26051" w14:textId="77777777" w:rsidR="002B495B" w:rsidRPr="002B495B" w:rsidRDefault="002B495B" w:rsidP="002B495B">
      <w:pPr>
        <w:spacing w:before="270" w:after="480" w:line="810" w:lineRule="atLeast"/>
        <w:outlineLvl w:val="0"/>
        <w:rPr>
          <w:rFonts w:ascii="Arial" w:eastAsia="Times New Roman" w:hAnsi="Arial" w:cs="Arial"/>
          <w:b/>
          <w:bCs/>
          <w:color w:val="0F2652"/>
          <w:kern w:val="36"/>
          <w:sz w:val="72"/>
          <w:szCs w:val="72"/>
          <w:lang w:eastAsia="es-ES"/>
        </w:rPr>
      </w:pPr>
      <w:r w:rsidRPr="002B495B">
        <w:rPr>
          <w:rFonts w:ascii="Arial" w:eastAsia="Times New Roman" w:hAnsi="Arial" w:cs="Arial"/>
          <w:b/>
          <w:bCs/>
          <w:color w:val="0F2652"/>
          <w:kern w:val="36"/>
          <w:sz w:val="72"/>
          <w:szCs w:val="72"/>
          <w:lang w:eastAsia="es-ES"/>
        </w:rPr>
        <w:t>Nueve marcas turísticas en el Top100 mundial de mejor reputación</w:t>
      </w:r>
    </w:p>
    <w:p w14:paraId="0965F2D9" w14:textId="77777777" w:rsidR="002B495B" w:rsidRPr="002B495B" w:rsidRDefault="002B495B" w:rsidP="002B495B">
      <w:pPr>
        <w:spacing w:after="360" w:line="450" w:lineRule="atLeast"/>
        <w:outlineLvl w:val="1"/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</w:pPr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 xml:space="preserve">Hyatt </w:t>
      </w:r>
      <w:proofErr w:type="spellStart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>Hotels</w:t>
      </w:r>
      <w:proofErr w:type="spellEnd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 xml:space="preserve">, Marriott International, Intercontinental </w:t>
      </w:r>
      <w:proofErr w:type="spellStart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>Hotels</w:t>
      </w:r>
      <w:proofErr w:type="spellEnd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 xml:space="preserve"> </w:t>
      </w:r>
      <w:proofErr w:type="spellStart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>Group</w:t>
      </w:r>
      <w:proofErr w:type="spellEnd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 xml:space="preserve"> (IHG) y Hilton </w:t>
      </w:r>
      <w:proofErr w:type="spellStart"/>
      <w:r w:rsidRPr="002B495B">
        <w:rPr>
          <w:rFonts w:ascii="Arial" w:eastAsia="Times New Roman" w:hAnsi="Arial" w:cs="Arial"/>
          <w:b/>
          <w:bCs/>
          <w:color w:val="0F2652"/>
          <w:sz w:val="30"/>
          <w:szCs w:val="30"/>
          <w:lang w:eastAsia="es-ES"/>
        </w:rPr>
        <w:t>Hotels</w:t>
      </w:r>
      <w:proofErr w:type="spellEnd"/>
    </w:p>
    <w:p w14:paraId="31F1F33B" w14:textId="1AE1DEA5" w:rsidR="00DB3BD2" w:rsidRDefault="002B495B">
      <w:pPr>
        <w:rPr>
          <w:rFonts w:ascii="Arial" w:hAnsi="Arial" w:cs="Arial"/>
          <w:color w:val="0F2652"/>
          <w:sz w:val="30"/>
          <w:szCs w:val="30"/>
        </w:rPr>
      </w:pPr>
      <w:r>
        <w:rPr>
          <w:rFonts w:ascii="Arial" w:hAnsi="Arial" w:cs="Arial"/>
          <w:color w:val="0F2652"/>
          <w:sz w:val="30"/>
          <w:szCs w:val="30"/>
        </w:rPr>
        <w:t xml:space="preserve">El índice Global </w:t>
      </w:r>
      <w:proofErr w:type="spellStart"/>
      <w:r>
        <w:rPr>
          <w:rFonts w:ascii="Arial" w:hAnsi="Arial" w:cs="Arial"/>
          <w:color w:val="0F2652"/>
          <w:sz w:val="30"/>
          <w:szCs w:val="30"/>
        </w:rPr>
        <w:t>RepTrak</w:t>
      </w:r>
      <w:proofErr w:type="spellEnd"/>
      <w:r>
        <w:rPr>
          <w:rFonts w:ascii="Arial" w:hAnsi="Arial" w:cs="Arial"/>
          <w:color w:val="0F2652"/>
          <w:sz w:val="30"/>
          <w:szCs w:val="30"/>
        </w:rPr>
        <w:t xml:space="preserve"> 100, que recoge las 100 compañías con mejor </w:t>
      </w:r>
      <w:hyperlink r:id="rId7" w:history="1"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reputación</w:t>
        </w:r>
      </w:hyperlink>
      <w:r>
        <w:rPr>
          <w:rFonts w:ascii="Arial" w:hAnsi="Arial" w:cs="Arial"/>
          <w:color w:val="0F2652"/>
          <w:sz w:val="30"/>
          <w:szCs w:val="30"/>
        </w:rPr>
        <w:t> del mundo y aglutina nombres muy conocidos por el gran público, </w:t>
      </w:r>
      <w:r>
        <w:rPr>
          <w:rStyle w:val="Textoennegrita"/>
          <w:rFonts w:ascii="Arial" w:hAnsi="Arial" w:cs="Arial"/>
          <w:color w:val="0F2652"/>
          <w:sz w:val="30"/>
          <w:szCs w:val="30"/>
        </w:rPr>
        <w:t>incluye nueve marcas vinculadas</w:t>
      </w:r>
      <w:r>
        <w:rPr>
          <w:rFonts w:ascii="Arial" w:hAnsi="Arial" w:cs="Arial"/>
          <w:color w:val="0F2652"/>
          <w:sz w:val="30"/>
          <w:szCs w:val="30"/>
        </w:rPr>
        <w:t> con el </w:t>
      </w:r>
      <w:hyperlink r:id="rId8" w:history="1"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sector turístico</w:t>
        </w:r>
      </w:hyperlink>
      <w:r>
        <w:rPr>
          <w:rFonts w:ascii="Arial" w:hAnsi="Arial" w:cs="Arial"/>
          <w:color w:val="0F2652"/>
          <w:sz w:val="30"/>
          <w:szCs w:val="30"/>
        </w:rPr>
        <w:t>, de las que cuatro son hoteleras: </w:t>
      </w:r>
      <w:hyperlink r:id="rId9" w:history="1"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 xml:space="preserve">Hyatt </w:t>
        </w:r>
        <w:proofErr w:type="spellStart"/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Hotels</w:t>
        </w:r>
        <w:proofErr w:type="spellEnd"/>
      </w:hyperlink>
      <w:r>
        <w:rPr>
          <w:rFonts w:ascii="Arial" w:hAnsi="Arial" w:cs="Arial"/>
          <w:color w:val="0F2652"/>
          <w:sz w:val="30"/>
          <w:szCs w:val="30"/>
        </w:rPr>
        <w:t>, </w:t>
      </w:r>
      <w:hyperlink r:id="rId10" w:history="1"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Marriott International</w:t>
        </w:r>
      </w:hyperlink>
      <w:r>
        <w:rPr>
          <w:rFonts w:ascii="Arial" w:hAnsi="Arial" w:cs="Arial"/>
          <w:color w:val="0F2652"/>
          <w:sz w:val="30"/>
          <w:szCs w:val="30"/>
        </w:rPr>
        <w:t>, </w:t>
      </w:r>
      <w:hyperlink r:id="rId11" w:history="1"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 xml:space="preserve">Intercontinental </w:t>
        </w:r>
        <w:proofErr w:type="spellStart"/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Hotels</w:t>
        </w:r>
        <w:proofErr w:type="spellEnd"/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 xml:space="preserve"> </w:t>
        </w:r>
        <w:proofErr w:type="spellStart"/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Group</w:t>
        </w:r>
        <w:proofErr w:type="spellEnd"/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 xml:space="preserve"> (IHG)</w:t>
        </w:r>
      </w:hyperlink>
      <w:r>
        <w:rPr>
          <w:rFonts w:ascii="Arial" w:hAnsi="Arial" w:cs="Arial"/>
          <w:color w:val="0F2652"/>
          <w:sz w:val="30"/>
          <w:szCs w:val="30"/>
        </w:rPr>
        <w:t> y </w:t>
      </w:r>
      <w:hyperlink r:id="rId12" w:history="1"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 xml:space="preserve">Hilton </w:t>
        </w:r>
        <w:proofErr w:type="spellStart"/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Hotels</w:t>
        </w:r>
        <w:proofErr w:type="spellEnd"/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 xml:space="preserve"> &amp; Resorts</w:t>
        </w:r>
      </w:hyperlink>
      <w:r>
        <w:rPr>
          <w:rFonts w:ascii="Arial" w:hAnsi="Arial" w:cs="Arial"/>
          <w:color w:val="0F2652"/>
          <w:sz w:val="30"/>
          <w:szCs w:val="30"/>
        </w:rPr>
        <w:t>, una es una </w:t>
      </w:r>
      <w:hyperlink r:id="rId13" w:history="1"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OTA</w:t>
        </w:r>
      </w:hyperlink>
      <w:r>
        <w:rPr>
          <w:rFonts w:ascii="Arial" w:hAnsi="Arial" w:cs="Arial"/>
          <w:color w:val="0F2652"/>
          <w:sz w:val="30"/>
          <w:szCs w:val="30"/>
        </w:rPr>
        <w:t>, </w:t>
      </w:r>
      <w:proofErr w:type="spellStart"/>
      <w:r>
        <w:fldChar w:fldCharType="begin"/>
      </w:r>
      <w:r>
        <w:instrText xml:space="preserve"> HYPERLINK "https://www.hosteltur.com/tag/bookingcom" </w:instrText>
      </w:r>
      <w:r>
        <w:fldChar w:fldCharType="separate"/>
      </w:r>
      <w:r>
        <w:rPr>
          <w:rStyle w:val="Hipervnculo"/>
          <w:rFonts w:ascii="Arial" w:hAnsi="Arial" w:cs="Arial"/>
          <w:color w:val="0F2652"/>
          <w:sz w:val="30"/>
          <w:szCs w:val="30"/>
        </w:rPr>
        <w:t>Booking</w:t>
      </w:r>
      <w:proofErr w:type="spellEnd"/>
      <w:r>
        <w:fldChar w:fldCharType="end"/>
      </w:r>
      <w:r>
        <w:rPr>
          <w:rFonts w:ascii="Arial" w:hAnsi="Arial" w:cs="Arial"/>
          <w:color w:val="0F2652"/>
          <w:sz w:val="30"/>
          <w:szCs w:val="30"/>
        </w:rPr>
        <w:t>, y otras cuatro son aerolíneas: </w:t>
      </w:r>
      <w:proofErr w:type="spellStart"/>
      <w:r>
        <w:fldChar w:fldCharType="begin"/>
      </w:r>
      <w:r>
        <w:instrText xml:space="preserve"> HYPERLINK "https://www.hosteltur.com/tag/singapore-airlines" </w:instrText>
      </w:r>
      <w:r>
        <w:fldChar w:fldCharType="separate"/>
      </w:r>
      <w:r>
        <w:rPr>
          <w:rStyle w:val="Hipervnculo"/>
          <w:rFonts w:ascii="Arial" w:hAnsi="Arial" w:cs="Arial"/>
          <w:color w:val="0F2652"/>
          <w:sz w:val="30"/>
          <w:szCs w:val="30"/>
        </w:rPr>
        <w:t>Singapore</w:t>
      </w:r>
      <w:proofErr w:type="spellEnd"/>
      <w:r>
        <w:rPr>
          <w:rStyle w:val="Hipervnculo"/>
          <w:rFonts w:ascii="Arial" w:hAnsi="Arial" w:cs="Arial"/>
          <w:color w:val="0F2652"/>
          <w:sz w:val="30"/>
          <w:szCs w:val="30"/>
        </w:rPr>
        <w:t xml:space="preserve"> Airlines</w:t>
      </w:r>
      <w:r>
        <w:fldChar w:fldCharType="end"/>
      </w:r>
      <w:r>
        <w:rPr>
          <w:rFonts w:ascii="Arial" w:hAnsi="Arial" w:cs="Arial"/>
          <w:color w:val="0F2652"/>
          <w:sz w:val="30"/>
          <w:szCs w:val="30"/>
        </w:rPr>
        <w:t>, </w:t>
      </w:r>
      <w:hyperlink r:id="rId14" w:history="1"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Lufthansa</w:t>
        </w:r>
      </w:hyperlink>
      <w:r>
        <w:rPr>
          <w:rFonts w:ascii="Arial" w:hAnsi="Arial" w:cs="Arial"/>
          <w:color w:val="0F2652"/>
          <w:sz w:val="30"/>
          <w:szCs w:val="30"/>
        </w:rPr>
        <w:t>, </w:t>
      </w:r>
      <w:hyperlink r:id="rId15" w:history="1"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Air France-KLM</w:t>
        </w:r>
      </w:hyperlink>
      <w:r>
        <w:rPr>
          <w:rFonts w:ascii="Arial" w:hAnsi="Arial" w:cs="Arial"/>
          <w:color w:val="0F2652"/>
          <w:sz w:val="30"/>
          <w:szCs w:val="30"/>
        </w:rPr>
        <w:t> y </w:t>
      </w:r>
      <w:hyperlink r:id="rId16" w:history="1"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 xml:space="preserve">Cathay </w:t>
        </w:r>
        <w:proofErr w:type="spellStart"/>
        <w:r>
          <w:rPr>
            <w:rStyle w:val="Hipervnculo"/>
            <w:rFonts w:ascii="Arial" w:hAnsi="Arial" w:cs="Arial"/>
            <w:color w:val="0F2652"/>
            <w:sz w:val="30"/>
            <w:szCs w:val="30"/>
          </w:rPr>
          <w:t>Pacific</w:t>
        </w:r>
        <w:proofErr w:type="spellEnd"/>
      </w:hyperlink>
      <w:r>
        <w:rPr>
          <w:rFonts w:ascii="Arial" w:hAnsi="Arial" w:cs="Arial"/>
          <w:color w:val="0F2652"/>
          <w:sz w:val="30"/>
          <w:szCs w:val="30"/>
        </w:rPr>
        <w:t>.</w:t>
      </w:r>
    </w:p>
    <w:p w14:paraId="66271597" w14:textId="77777777" w:rsidR="00A85B88" w:rsidRDefault="00A85B88">
      <w:pPr>
        <w:rPr>
          <w:rFonts w:ascii="Arial" w:hAnsi="Arial" w:cs="Arial"/>
          <w:color w:val="0F2652"/>
          <w:sz w:val="30"/>
          <w:szCs w:val="30"/>
        </w:rPr>
      </w:pPr>
    </w:p>
    <w:p w14:paraId="5AC53125" w14:textId="04741DCC" w:rsidR="002B495B" w:rsidRDefault="002B495B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Esta clasificación anual definitiva de la reputación corporativa de las principales empresas del mundo, que "muestra cómo se </w:t>
      </w:r>
      <w:r>
        <w:rPr>
          <w:rStyle w:val="Textoennegrita"/>
          <w:rFonts w:ascii="Arial" w:hAnsi="Arial" w:cs="Arial"/>
          <w:color w:val="333333"/>
        </w:rPr>
        <w:t>sienten, piensan y actúan</w:t>
      </w:r>
      <w:r>
        <w:rPr>
          <w:rFonts w:ascii="Arial" w:hAnsi="Arial" w:cs="Arial"/>
          <w:color w:val="333333"/>
        </w:rPr>
        <w:t xml:space="preserve"> las partes interesadas hacia las empresas a nivel mundial", lleva realizándose desde hace más de una década por </w:t>
      </w:r>
      <w:proofErr w:type="spellStart"/>
      <w:r>
        <w:rPr>
          <w:rFonts w:ascii="Arial" w:hAnsi="Arial" w:cs="Arial"/>
          <w:color w:val="333333"/>
        </w:rPr>
        <w:t>The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RepTrak</w:t>
      </w:r>
      <w:proofErr w:type="spellEnd"/>
      <w:r>
        <w:rPr>
          <w:rFonts w:ascii="Arial" w:hAnsi="Arial" w:cs="Arial"/>
          <w:color w:val="333333"/>
        </w:rPr>
        <w:t xml:space="preserve"> Company, que designa a los líderes de reputación a nivel mundial.</w:t>
      </w:r>
    </w:p>
    <w:p w14:paraId="75A7C9B6" w14:textId="77777777" w:rsidR="00A85B88" w:rsidRDefault="00A85B88">
      <w:pPr>
        <w:rPr>
          <w:rFonts w:ascii="Arial" w:hAnsi="Arial" w:cs="Arial"/>
          <w:color w:val="333333"/>
        </w:rPr>
      </w:pPr>
    </w:p>
    <w:p w14:paraId="1345142B" w14:textId="40F24A92" w:rsidR="00A85B88" w:rsidRDefault="00A85B88" w:rsidP="00A85B8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En esta ocasión, </w:t>
      </w:r>
      <w:r w:rsidRPr="00A85B88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se perciben cambios significativos</w:t>
      </w: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 en la participación de compañías turísticas respecto a 2022. En ambos años Hyatt ha sido la primera en aparecer, pero del puesto 32 en 2022 ha pasado al 21 en 2023, ganando 11 puestos y acercándose un poco más al Top10. Algo similar ha pasado con el siguiente puesto, ya que </w:t>
      </w:r>
      <w:proofErr w:type="spell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Singapore</w:t>
      </w:r>
      <w:proofErr w:type="spellEnd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Airlines ha pasado de un año para otro del 49 al 34.</w:t>
      </w:r>
    </w:p>
    <w:p w14:paraId="2A239BD5" w14:textId="77777777" w:rsidR="00A85B88" w:rsidRPr="00A85B88" w:rsidRDefault="00A85B88" w:rsidP="00A85B8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14:paraId="5C237D7A" w14:textId="77777777" w:rsidR="00A85B88" w:rsidRPr="00A85B88" w:rsidRDefault="00A85B88" w:rsidP="00A85B88">
      <w:pPr>
        <w:spacing w:after="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30"/>
          <w:szCs w:val="30"/>
          <w:lang w:eastAsia="es-ES"/>
        </w:rPr>
      </w:pPr>
      <w:r w:rsidRPr="00A85B88">
        <w:rPr>
          <w:rFonts w:ascii="Arial" w:eastAsia="Times New Roman" w:hAnsi="Arial" w:cs="Arial"/>
          <w:b/>
          <w:bCs/>
          <w:color w:val="333333"/>
          <w:sz w:val="30"/>
          <w:szCs w:val="30"/>
          <w:lang w:eastAsia="es-ES"/>
        </w:rPr>
        <w:t>Marriott mejora</w:t>
      </w:r>
    </w:p>
    <w:p w14:paraId="58919293" w14:textId="77777777" w:rsidR="00A85B88" w:rsidRPr="00A85B88" w:rsidRDefault="00A85B88" w:rsidP="00A85B8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El siguiente líder turístico en reputación es Lufthansa, que en 2022 ocupaba el lugar 61 del ranking y este año el 69, con lo cual, ha retrocedido. Todo lo </w:t>
      </w:r>
      <w:proofErr w:type="gram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lastRenderedPageBreak/>
        <w:t>contrario</w:t>
      </w:r>
      <w:proofErr w:type="gramEnd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le ha sucedido a Marriott, que el pasado ejercicio era el 65 y ahora el 45, un </w:t>
      </w:r>
      <w:r w:rsidRPr="00A85B88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salto en positivo de 20 puestos</w:t>
      </w: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 Algo que también le ha sucedido a IHG, que ha evolucionado desde el puesto 82 al 65, y a Hilton, que ha pasado del 86 al 74.</w:t>
      </w:r>
    </w:p>
    <w:p w14:paraId="63B108C3" w14:textId="331DF739" w:rsidR="00A85B88" w:rsidRDefault="00A85B88" w:rsidP="00A85B8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Por su parte, las aerolíneas Air France-KLM y Cathay </w:t>
      </w:r>
      <w:proofErr w:type="spell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Pacific</w:t>
      </w:r>
      <w:proofErr w:type="spellEnd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no figuraban en el Global </w:t>
      </w:r>
      <w:proofErr w:type="spell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RepTrak</w:t>
      </w:r>
      <w:proofErr w:type="spellEnd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100, y han entrado este año en los puestos 83 y 90, respectivamente. Por otra parte, </w:t>
      </w:r>
      <w:r w:rsidRPr="00A85B88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no se han producido salidas</w:t>
      </w: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 de compañías turísticas del ranking, con lo cual, estas dos incorporaciones habrían venido a reforzar la participación del sector en este listado de reputación de marcas.</w:t>
      </w:r>
    </w:p>
    <w:p w14:paraId="1FA20C11" w14:textId="77777777" w:rsidR="00A85B88" w:rsidRPr="00A85B88" w:rsidRDefault="00A85B88" w:rsidP="00A85B8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14:paraId="19AA083E" w14:textId="77777777" w:rsidR="00A85B88" w:rsidRPr="00A85B88" w:rsidRDefault="00A85B88" w:rsidP="00A85B88">
      <w:pPr>
        <w:spacing w:after="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30"/>
          <w:szCs w:val="30"/>
          <w:lang w:eastAsia="es-ES"/>
        </w:rPr>
      </w:pPr>
      <w:r w:rsidRPr="00A85B88">
        <w:rPr>
          <w:rFonts w:ascii="Arial" w:eastAsia="Times New Roman" w:hAnsi="Arial" w:cs="Arial"/>
          <w:b/>
          <w:bCs/>
          <w:color w:val="333333"/>
          <w:sz w:val="30"/>
          <w:szCs w:val="30"/>
          <w:lang w:eastAsia="es-ES"/>
        </w:rPr>
        <w:t>Las marcas turísticas y su ubicación en el Top100</w:t>
      </w:r>
    </w:p>
    <w:p w14:paraId="2B0AFF7A" w14:textId="77777777" w:rsidR="00A85B88" w:rsidRPr="00A85B88" w:rsidRDefault="00A85B88" w:rsidP="00A85B8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21.- Hyatt </w:t>
      </w:r>
      <w:proofErr w:type="spell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Hotels</w:t>
      </w:r>
      <w:proofErr w:type="spellEnd"/>
    </w:p>
    <w:p w14:paraId="5FF7B3B3" w14:textId="77777777" w:rsidR="00A85B88" w:rsidRPr="00A85B88" w:rsidRDefault="00A85B88" w:rsidP="00A85B8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34.- </w:t>
      </w:r>
      <w:proofErr w:type="spell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Singapore</w:t>
      </w:r>
      <w:proofErr w:type="spellEnd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Airlines</w:t>
      </w:r>
    </w:p>
    <w:p w14:paraId="3CB5C5B3" w14:textId="77777777" w:rsidR="00A85B88" w:rsidRPr="00A85B88" w:rsidRDefault="00A85B88" w:rsidP="00A85B8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45.- Marriott International</w:t>
      </w:r>
    </w:p>
    <w:p w14:paraId="246E3E8B" w14:textId="77777777" w:rsidR="00A85B88" w:rsidRPr="00A85B88" w:rsidRDefault="00A85B88" w:rsidP="00A85B8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65.- Intercontinental </w:t>
      </w:r>
      <w:proofErr w:type="spell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Hotels</w:t>
      </w:r>
      <w:proofErr w:type="spellEnd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</w:t>
      </w:r>
      <w:proofErr w:type="spell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Group</w:t>
      </w:r>
      <w:proofErr w:type="spellEnd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(IHG)</w:t>
      </w:r>
    </w:p>
    <w:p w14:paraId="34621E28" w14:textId="77777777" w:rsidR="00A85B88" w:rsidRPr="00A85B88" w:rsidRDefault="00A85B88" w:rsidP="00A85B8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69.- Deutsche Lufthansa</w:t>
      </w:r>
    </w:p>
    <w:p w14:paraId="332BBF32" w14:textId="77777777" w:rsidR="00A85B88" w:rsidRPr="00A85B88" w:rsidRDefault="00A85B88" w:rsidP="00A85B8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67.- </w:t>
      </w:r>
      <w:proofErr w:type="spell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Booking</w:t>
      </w:r>
      <w:proofErr w:type="spellEnd"/>
    </w:p>
    <w:p w14:paraId="3052B2C3" w14:textId="77777777" w:rsidR="00A85B88" w:rsidRPr="00A85B88" w:rsidRDefault="00A85B88" w:rsidP="00A85B8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74.- Hilton </w:t>
      </w:r>
      <w:proofErr w:type="spell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Hotels</w:t>
      </w:r>
      <w:proofErr w:type="spellEnd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&amp; Resorts</w:t>
      </w:r>
    </w:p>
    <w:p w14:paraId="6FA0B542" w14:textId="77777777" w:rsidR="00A85B88" w:rsidRPr="00A85B88" w:rsidRDefault="00A85B88" w:rsidP="00A85B8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83.- Air France-KLM</w:t>
      </w:r>
    </w:p>
    <w:p w14:paraId="03569DB1" w14:textId="77777777" w:rsidR="00A85B88" w:rsidRPr="00A85B88" w:rsidRDefault="00A85B88" w:rsidP="00A85B8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90.- Cathay </w:t>
      </w:r>
      <w:proofErr w:type="spellStart"/>
      <w:r w:rsidRPr="00A85B88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Pacific</w:t>
      </w:r>
      <w:proofErr w:type="spellEnd"/>
    </w:p>
    <w:p w14:paraId="75F79BED" w14:textId="7E467039" w:rsidR="00A85B88" w:rsidRDefault="00A85B88"/>
    <w:p w14:paraId="6F4C36DD" w14:textId="13E33111" w:rsidR="00A85B88" w:rsidRDefault="00A85B88">
      <w:hyperlink r:id="rId17" w:history="1">
        <w:r w:rsidRPr="00904CEA">
          <w:rPr>
            <w:rStyle w:val="Hipervnculo"/>
          </w:rPr>
          <w:t>https://www.hosteltur.com/157322_como-y-por-que-perderle-el-miedo-al-chatgpt.html</w:t>
        </w:r>
      </w:hyperlink>
    </w:p>
    <w:p w14:paraId="71C78C8E" w14:textId="77777777" w:rsidR="00A85B88" w:rsidRDefault="00A85B88"/>
    <w:sectPr w:rsidR="00A85B8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ED9FC" w14:textId="77777777" w:rsidR="00E96EF1" w:rsidRDefault="00E96EF1" w:rsidP="002B495B">
      <w:pPr>
        <w:spacing w:after="0" w:line="240" w:lineRule="auto"/>
      </w:pPr>
      <w:r>
        <w:separator/>
      </w:r>
    </w:p>
  </w:endnote>
  <w:endnote w:type="continuationSeparator" w:id="0">
    <w:p w14:paraId="4A475720" w14:textId="77777777" w:rsidR="00E96EF1" w:rsidRDefault="00E96EF1" w:rsidP="002B4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2C415" w14:textId="77777777" w:rsidR="002B495B" w:rsidRDefault="002B49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351D" w14:textId="77777777" w:rsidR="002B495B" w:rsidRDefault="002B495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FA2A0" w14:textId="77777777" w:rsidR="002B495B" w:rsidRDefault="002B49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D57E1" w14:textId="77777777" w:rsidR="00E96EF1" w:rsidRDefault="00E96EF1" w:rsidP="002B495B">
      <w:pPr>
        <w:spacing w:after="0" w:line="240" w:lineRule="auto"/>
      </w:pPr>
      <w:r>
        <w:separator/>
      </w:r>
    </w:p>
  </w:footnote>
  <w:footnote w:type="continuationSeparator" w:id="0">
    <w:p w14:paraId="27CB3081" w14:textId="77777777" w:rsidR="00E96EF1" w:rsidRDefault="00E96EF1" w:rsidP="002B4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B8751" w14:textId="03A47C86" w:rsidR="002B495B" w:rsidRDefault="002B495B">
    <w:pPr>
      <w:pStyle w:val="Encabezado"/>
    </w:pPr>
    <w:r>
      <w:rPr>
        <w:noProof/>
      </w:rPr>
      <w:pict w14:anchorId="5849D8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357235" o:spid="_x0000_s1026" type="#_x0000_t75" style="position:absolute;margin-left:0;margin-top:0;width:425pt;height:425pt;z-index:-251657216;mso-position-horizontal:center;mso-position-horizontal-relative:margin;mso-position-vertical:center;mso-position-vertical-relative:margin" o:allowincell="f">
          <v:imagedata r:id="rId1" o:title="LOGOTIPO ORIGINA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3F53" w14:textId="24094C72" w:rsidR="002B495B" w:rsidRDefault="002B495B">
    <w:pPr>
      <w:pStyle w:val="Encabezado"/>
    </w:pPr>
    <w:r>
      <w:rPr>
        <w:noProof/>
      </w:rPr>
      <w:pict w14:anchorId="13C679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357236" o:spid="_x0000_s1027" type="#_x0000_t75" style="position:absolute;margin-left:0;margin-top:0;width:425pt;height:425pt;z-index:-251656192;mso-position-horizontal:center;mso-position-horizontal-relative:margin;mso-position-vertical:center;mso-position-vertical-relative:margin" o:allowincell="f">
          <v:imagedata r:id="rId1" o:title="LOGOTIPO ORIGINAL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16984" w14:textId="552EA1D3" w:rsidR="002B495B" w:rsidRDefault="002B495B">
    <w:pPr>
      <w:pStyle w:val="Encabezado"/>
    </w:pPr>
    <w:r>
      <w:rPr>
        <w:noProof/>
      </w:rPr>
      <w:pict w14:anchorId="79030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357234" o:spid="_x0000_s1025" type="#_x0000_t75" style="position:absolute;margin-left:0;margin-top:0;width:425pt;height:425pt;z-index:-251658240;mso-position-horizontal:center;mso-position-horizontal-relative:margin;mso-position-vertical:center;mso-position-vertical-relative:margin" o:allowincell="f">
          <v:imagedata r:id="rId1" o:title="LOGOTIPO ORIG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12F4C"/>
    <w:multiLevelType w:val="multilevel"/>
    <w:tmpl w:val="85FC8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48B"/>
    <w:rsid w:val="002B495B"/>
    <w:rsid w:val="0060148B"/>
    <w:rsid w:val="00A85B88"/>
    <w:rsid w:val="00DB3BD2"/>
    <w:rsid w:val="00E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D3130"/>
  <w15:chartTrackingRefBased/>
  <w15:docId w15:val="{684EC387-0471-4B02-9B57-6C31AF0C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4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495B"/>
  </w:style>
  <w:style w:type="paragraph" w:styleId="Piedepgina">
    <w:name w:val="footer"/>
    <w:basedOn w:val="Normal"/>
    <w:link w:val="PiedepginaCar"/>
    <w:uiPriority w:val="99"/>
    <w:unhideWhenUsed/>
    <w:rsid w:val="002B4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495B"/>
  </w:style>
  <w:style w:type="character" w:styleId="Hipervnculo">
    <w:name w:val="Hyperlink"/>
    <w:basedOn w:val="Fuentedeprrafopredeter"/>
    <w:uiPriority w:val="99"/>
    <w:unhideWhenUsed/>
    <w:rsid w:val="002B495B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2B495B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A85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6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steltur.com/tag/sector-turistico" TargetMode="External"/><Relationship Id="rId13" Type="http://schemas.openxmlformats.org/officeDocument/2006/relationships/hyperlink" Target="https://www.hosteltur.com/tag/ota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hosteltur.com/tag/reputacion" TargetMode="External"/><Relationship Id="rId12" Type="http://schemas.openxmlformats.org/officeDocument/2006/relationships/hyperlink" Target="https://www.hosteltur.com/tag/hilton-hotels" TargetMode="External"/><Relationship Id="rId17" Type="http://schemas.openxmlformats.org/officeDocument/2006/relationships/hyperlink" Target="https://www.hosteltur.com/157322_como-y-por-que-perderle-el-miedo-al-chatgpt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hosteltur.com/tag/cathay-pacific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osteltur.com/tag/ihg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hosteltur.com/tag/air-france-klm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hosteltur.com/tag/marriott-hotels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hosteltur.com/tag/hyatt-hotels" TargetMode="External"/><Relationship Id="rId14" Type="http://schemas.openxmlformats.org/officeDocument/2006/relationships/hyperlink" Target="https://www.hosteltur.com/tag/lufthansa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520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jorge.fernandez@neochef.es</dc:creator>
  <cp:keywords/>
  <dc:description/>
  <cp:lastModifiedBy>jorge.fernandez@neochef.es</cp:lastModifiedBy>
  <cp:revision>1</cp:revision>
  <dcterms:created xsi:type="dcterms:W3CDTF">2023-05-15T07:08:00Z</dcterms:created>
  <dcterms:modified xsi:type="dcterms:W3CDTF">2023-05-15T07:27:00Z</dcterms:modified>
</cp:coreProperties>
</file>